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E37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  <w:t xml:space="preserve">Лекция </w:t>
      </w:r>
      <w:r w:rsidRPr="002C5F2C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  <w:t>25</w:t>
      </w:r>
      <w:r w:rsidRPr="002C5F2C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. Планово-высотное съемочное обоснование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266E37" w:rsidRPr="002C5F2C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Как и при съемке городских территорий, перед производством съемки подземных коммуникаций развивается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п</w:t>
      </w:r>
      <w:proofErr w:type="spell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ла</w:t>
      </w:r>
      <w:proofErr w:type="spellEnd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во-высотное</w:t>
      </w:r>
      <w:proofErr w:type="spell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съемочное обоснование требуемой точности в виде теодолитных ходов или </w:t>
      </w:r>
      <w:proofErr w:type="spell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микротриангуляции</w:t>
      </w:r>
      <w:proofErr w:type="spell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нивелирных ходов IV класса или технического нивелирования.</w:t>
      </w:r>
    </w:p>
    <w:p w:rsidR="00266E37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Основные требования к теодолитным ходам даны в табл.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12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266E37" w:rsidRPr="002C5F2C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>Таблица 12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233"/>
        <w:gridCol w:w="1684"/>
        <w:gridCol w:w="1692"/>
        <w:gridCol w:w="1978"/>
      </w:tblGrid>
      <w:tr w:rsidR="00266E37" w:rsidRPr="007823B6" w:rsidTr="00FE280A">
        <w:trPr>
          <w:trHeight w:hRule="exact" w:val="658"/>
        </w:trPr>
        <w:tc>
          <w:tcPr>
            <w:tcW w:w="1233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Масштаб</w:t>
            </w:r>
          </w:p>
        </w:tc>
        <w:tc>
          <w:tcPr>
            <w:tcW w:w="3376" w:type="dxa"/>
            <w:gridSpan w:val="2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Предельные длины теодолитных ходов, </w:t>
            </w:r>
            <w:proofErr w:type="gramStart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км</w:t>
            </w:r>
            <w:proofErr w:type="gramEnd"/>
          </w:p>
        </w:tc>
        <w:tc>
          <w:tcPr>
            <w:tcW w:w="1978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Удаленность </w:t>
            </w:r>
            <w:r w:rsidRPr="007823B6">
              <w:rPr>
                <w:rFonts w:ascii="Times New Roman" w:eastAsia="Batang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узловых</w:t>
            </w:r>
            <w:r w:rsidRPr="00782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точек </w:t>
            </w:r>
            <w:proofErr w:type="gramStart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от</w:t>
            </w:r>
            <w:proofErr w:type="gramEnd"/>
          </w:p>
        </w:tc>
      </w:tr>
      <w:tr w:rsidR="00266E37" w:rsidRPr="007823B6" w:rsidTr="00FE280A">
        <w:trPr>
          <w:trHeight w:hRule="exact" w:val="689"/>
        </w:trPr>
        <w:tc>
          <w:tcPr>
            <w:tcW w:w="1233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съемки</w:t>
            </w:r>
          </w:p>
        </w:tc>
        <w:tc>
          <w:tcPr>
            <w:tcW w:w="1684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на застроенной территории</w:t>
            </w:r>
          </w:p>
        </w:tc>
        <w:tc>
          <w:tcPr>
            <w:tcW w:w="1692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на незастроенной территории</w:t>
            </w:r>
          </w:p>
        </w:tc>
        <w:tc>
          <w:tcPr>
            <w:tcW w:w="1978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пункта опорных геод. сетей, </w:t>
            </w:r>
            <w:proofErr w:type="gramStart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266E37" w:rsidRPr="007823B6" w:rsidTr="00FE280A">
        <w:trPr>
          <w:trHeight w:hRule="exact" w:val="465"/>
        </w:trPr>
        <w:tc>
          <w:tcPr>
            <w:tcW w:w="1233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1</w:t>
            </w:r>
            <w:proofErr w:type="gramStart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 500</w:t>
            </w:r>
          </w:p>
        </w:tc>
        <w:tc>
          <w:tcPr>
            <w:tcW w:w="1684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1692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1978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0,7</w:t>
            </w:r>
          </w:p>
        </w:tc>
      </w:tr>
      <w:tr w:rsidR="00266E37" w:rsidRPr="007823B6" w:rsidTr="00FE280A">
        <w:trPr>
          <w:trHeight w:hRule="exact" w:val="560"/>
        </w:trPr>
        <w:tc>
          <w:tcPr>
            <w:tcW w:w="1233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1</w:t>
            </w:r>
            <w:proofErr w:type="gramStart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 1000</w:t>
            </w:r>
          </w:p>
        </w:tc>
        <w:tc>
          <w:tcPr>
            <w:tcW w:w="1684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1692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1978" w:type="dxa"/>
            <w:shd w:val="clear" w:color="auto" w:fill="FFFFFF"/>
          </w:tcPr>
          <w:p w:rsidR="00266E37" w:rsidRPr="007823B6" w:rsidRDefault="00266E37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7823B6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>1,0</w:t>
            </w:r>
          </w:p>
        </w:tc>
      </w:tr>
    </w:tbl>
    <w:p w:rsidR="00266E37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</w:p>
    <w:p w:rsidR="00266E37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Относительные невязки в теодолитных ходах допускаются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2000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при этом длины линий в теодолитных ходах должны быть не более 300—350 м и не менее 20 м па застроенных территориях и 40 м на незастроенных. При съемке подробностей допускаются висячие ходы при условии, что их длины не должны превышать 100 м на застроенной части и 150 м на незастроенной при съемке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1:500 и соответственно 150 м и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200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м при съемке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: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1000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266E37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Угловые невязки в теодолитных ходах допускаются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266E37" w:rsidRPr="00D73395" w:rsidRDefault="00266E37" w:rsidP="00266E37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7823B6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eastAsia="ru-RU"/>
        </w:rPr>
        <w:object w:dxaOrig="14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85pt;height:21.45pt" o:ole="">
            <v:imagedata r:id="rId5" o:title=""/>
          </v:shape>
          <o:OLEObject Type="Embed" ProgID="Equation.3" ShapeID="_x0000_i1025" DrawAspect="Content" ObjectID="_1658221691" r:id="rId6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4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266E37" w:rsidRPr="007823B6" w:rsidRDefault="00266E37" w:rsidP="00266E37">
      <w:pPr>
        <w:widowControl w:val="0"/>
        <w:tabs>
          <w:tab w:val="left" w:pos="369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n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число измеренных углов.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Углы в теодолитных ходах измеряются 30-секундным теодолитом одним полным приемом.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Если съемочное обоснование развивается в виде </w:t>
      </w:r>
      <w:proofErr w:type="spellStart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микротриангуляции</w:t>
      </w:r>
      <w:proofErr w:type="spellEnd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состоящей из треугольников, геодезических четырехугольников, центральных систем или из цепочки треугольников, между исходными сторонами допускается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10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треугольников при съемке 1</w:t>
      </w:r>
      <w:proofErr w:type="gramStart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500 и 15 — для съемки 1 :1000, а базисные стороны измеряются в прямом и обратном направлениях с относительной точностью 1:5000, при этом связующие углы треугольников должны быть не менее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°, а стороны не короче 150 м. Углы </w:t>
      </w:r>
      <w:proofErr w:type="gramStart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измеряются 30-секундным теодолитом двумя приемами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Угловые невязки в треугольниках допускаются</w:t>
      </w:r>
      <w:proofErr w:type="gramEnd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не более 1,5’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Высотное съемочное обоснование создается техническим нивелированием либо нивелированием IV класса, если требуется особая точность. В том и другом случае исходными являются марки и реперы государственной нивелирной сети на территории города.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Основные требования к техническому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ивелирова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ни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ю, когда оно прокладывается в виде съемочного обоснования подземных коммуникаций, следующие:</w:t>
      </w:r>
    </w:p>
    <w:p w:rsidR="00266E37" w:rsidRPr="007823B6" w:rsidRDefault="00266E37" w:rsidP="00266E37">
      <w:pPr>
        <w:widowControl w:val="0"/>
        <w:numPr>
          <w:ilvl w:val="0"/>
          <w:numId w:val="1"/>
        </w:numPr>
        <w:tabs>
          <w:tab w:val="left" w:pos="62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Длины ходов не более 2 км при сечении рельефа 0,25 м </w:t>
      </w:r>
      <w:proofErr w:type="spellStart"/>
      <w:proofErr w:type="gramStart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</w:t>
      </w:r>
      <w:proofErr w:type="spellEnd"/>
      <w:proofErr w:type="gramEnd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8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км — при сечении рельефа 0,5 м.</w:t>
      </w:r>
    </w:p>
    <w:p w:rsidR="00266E37" w:rsidRPr="007823B6" w:rsidRDefault="00266E37" w:rsidP="00266E37">
      <w:pPr>
        <w:widowControl w:val="0"/>
        <w:numPr>
          <w:ilvl w:val="0"/>
          <w:numId w:val="1"/>
        </w:numPr>
        <w:tabs>
          <w:tab w:val="left" w:pos="6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Невязки в полигонах и ходах не должны превышать</w:t>
      </w:r>
    </w:p>
    <w:p w:rsidR="00266E37" w:rsidRPr="00D73395" w:rsidRDefault="00266E37" w:rsidP="00266E37">
      <w:pPr>
        <w:widowControl w:val="0"/>
        <w:tabs>
          <w:tab w:val="left" w:pos="384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266E37" w:rsidRDefault="00266E37" w:rsidP="00266E37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lastRenderedPageBreak/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7823B6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eastAsia="ru-RU"/>
        </w:rPr>
        <w:object w:dxaOrig="1480" w:dyaOrig="400">
          <v:shape id="_x0000_i1026" type="#_x0000_t75" style="width:73.7pt;height:19.7pt" o:ole="">
            <v:imagedata r:id="rId7" o:title=""/>
          </v:shape>
          <o:OLEObject Type="Embed" ProgID="Equation.3" ShapeID="_x0000_i1026" DrawAspect="Content" ObjectID="_1658221692" r:id="rId8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65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266E37" w:rsidRPr="00D73395" w:rsidRDefault="00266E37" w:rsidP="00266E37">
      <w:pPr>
        <w:widowControl w:val="0"/>
        <w:tabs>
          <w:tab w:val="left" w:pos="384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</w:pP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где </w:t>
      </w:r>
      <w:r w:rsidRPr="007823B6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val="en-US" w:eastAsia="ru-RU"/>
        </w:rPr>
        <w:t>L</w:t>
      </w:r>
      <w:r w:rsidRPr="007823B6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 xml:space="preserve">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— число километров </w:t>
      </w:r>
      <w:r w:rsidRPr="007823B6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>в ходе.</w:t>
      </w:r>
    </w:p>
    <w:p w:rsidR="00266E37" w:rsidRPr="00D73395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 территориях со сложным рельефом, когда число станций на 1 км хода более 25, невязку лучше считать по формуле</w:t>
      </w:r>
    </w:p>
    <w:p w:rsidR="00266E37" w:rsidRPr="00D73395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266E37" w:rsidRDefault="00266E37" w:rsidP="00266E37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7823B6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eastAsia="ru-RU"/>
        </w:rPr>
        <w:object w:dxaOrig="1620" w:dyaOrig="400">
          <v:shape id="_x0000_i1027" type="#_x0000_t75" style="width:81.45pt;height:19.7pt" o:ole="">
            <v:imagedata r:id="rId9" o:title=""/>
          </v:shape>
          <o:OLEObject Type="Embed" ProgID="Equation.3" ShapeID="_x0000_i1027" DrawAspect="Content" ObjectID="_1658221693" r:id="rId10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66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266E37" w:rsidRPr="00D73395" w:rsidRDefault="00266E37" w:rsidP="00266E37">
      <w:pPr>
        <w:widowControl w:val="0"/>
        <w:tabs>
          <w:tab w:val="left" w:pos="382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n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число станций в ходе или полигоне.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При выполнении нивелирования на станции при двух горизонтах расхождение превышений не должно превышать 5 мм. Расстояние от нивелира до рейки в равнинной местности не должно превышать 150 м. При уклонах подземных коммуникаций менее </w:t>
      </w:r>
      <w:r w:rsidRPr="007823B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0,001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для высотного съемочного обоснования применяется нивелирование IV класса, при этом должны быть соблюдены все допуски для этого класса нивелирования и ряд дополнительных требований:</w:t>
      </w:r>
    </w:p>
    <w:p w:rsidR="00266E37" w:rsidRPr="007823B6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>а)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ab/>
        <w:t xml:space="preserve">нивелирование производится из середины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при расстоя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ниях от нивелира до рейки 100 м, а при увеличении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трубы 30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perscript"/>
          <w:lang w:eastAsia="ru-RU"/>
        </w:rPr>
        <w:t>х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130 м, при этом неравенство плеч — 5 м;</w:t>
      </w:r>
    </w:p>
    <w:p w:rsidR="00266E37" w:rsidRPr="007823B6" w:rsidRDefault="00266E37" w:rsidP="00266E37">
      <w:pPr>
        <w:widowControl w:val="0"/>
        <w:tabs>
          <w:tab w:val="left" w:pos="66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б)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ab/>
        <w:t xml:space="preserve">высота визирного луча над поверхностью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должна быть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не менее 0,2 м, а расхождения в </w:t>
      </w:r>
      <w:proofErr w:type="gramStart"/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>превышениях</w:t>
      </w:r>
      <w:proofErr w:type="gramEnd"/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но черной и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красной сторонам реек не должны превышать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 станции 5 мм;</w:t>
      </w:r>
    </w:p>
    <w:p w:rsidR="00266E37" w:rsidRPr="007823B6" w:rsidRDefault="00266E37" w:rsidP="00266E37">
      <w:pPr>
        <w:widowControl w:val="0"/>
        <w:tabs>
          <w:tab w:val="left" w:pos="6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>в)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ab/>
        <w:t xml:space="preserve">невязки в ходах и полигонах между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заданными марка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ми и реперами не должны быть больше </w:t>
      </w:r>
      <w:r w:rsidRPr="007823B6">
        <w:rPr>
          <w:rFonts w:ascii="Times New Roman" w:eastAsia="Times New Roman" w:hAnsi="Times New Roman" w:cs="Times New Roman"/>
          <w:color w:val="000000"/>
          <w:spacing w:val="13"/>
          <w:position w:val="-6"/>
          <w:sz w:val="24"/>
          <w:szCs w:val="24"/>
          <w:lang w:eastAsia="ru-RU"/>
        </w:rPr>
        <w:object w:dxaOrig="639" w:dyaOrig="340">
          <v:shape id="_x0000_i1028" type="#_x0000_t75" style="width:32.55pt;height:17.15pt" o:ole="">
            <v:imagedata r:id="rId11" o:title=""/>
          </v:shape>
          <o:OLEObject Type="Embed" ProgID="Equation.3" ShapeID="_x0000_i1028" DrawAspect="Content" ObjectID="_1658221694" r:id="rId12"/>
        </w:objec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proofErr w:type="gramStart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мм</w:t>
      </w:r>
      <w:proofErr w:type="gramEnd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при числе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станций 15 и 1 км хода и </w:t>
      </w:r>
      <w:r w:rsidRPr="007823B6">
        <w:rPr>
          <w:rFonts w:ascii="Times New Roman" w:eastAsia="Times New Roman" w:hAnsi="Times New Roman" w:cs="Times New Roman"/>
          <w:color w:val="000000"/>
          <w:spacing w:val="13"/>
          <w:position w:val="-8"/>
          <w:sz w:val="24"/>
          <w:szCs w:val="24"/>
          <w:lang w:eastAsia="ru-RU"/>
        </w:rPr>
        <w:object w:dxaOrig="499" w:dyaOrig="360">
          <v:shape id="_x0000_i1029" type="#_x0000_t75" style="width:24.85pt;height:18pt" o:ole="">
            <v:imagedata r:id="rId13" o:title=""/>
          </v:shape>
          <o:OLEObject Type="Embed" ProgID="Equation.3" ShapeID="_x0000_i1029" DrawAspect="Content" ObjectID="_1658221695" r:id="rId14"/>
        </w:objec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мм — при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числе станций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более 15 на 1 км хода,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val="en-US" w:eastAsia="ru-RU"/>
        </w:rPr>
        <w:t>n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 — число станций в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ходе или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полигоне, </w:t>
      </w:r>
      <w:proofErr w:type="spellStart"/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val="en-US" w:eastAsia="ru-RU"/>
        </w:rPr>
        <w:t>a</w:t>
      </w:r>
      <w:proofErr w:type="spellEnd"/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 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val="en-US" w:eastAsia="ru-RU"/>
        </w:rPr>
        <w:t>L</w:t>
      </w:r>
      <w:r w:rsidRPr="007823B6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 — число километров в ходе.</w:t>
      </w:r>
    </w:p>
    <w:p w:rsidR="00266E37" w:rsidRDefault="00266E37" w:rsidP="00266E3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Для нивелирования применяется нивелир Н-3, а также нивелиры с самоустанавливающейся линией визирования, например, НС</w:t>
      </w:r>
      <w:proofErr w:type="gramStart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4</w:t>
      </w:r>
      <w:proofErr w:type="gramEnd"/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Ni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-025. Рейки применяются двухсторонние шашечные, и отсчеты для определения превышений берутся по средней нити, а по крайним нитям отсчеты служат для определения расстояний, т. е. они дал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ьно</w:t>
      </w:r>
      <w:r w:rsidRPr="007823B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мерные в данном случае.</w:t>
      </w:r>
    </w:p>
    <w:p w:rsidR="00266E37" w:rsidRDefault="00266E37" w:rsidP="00266E37">
      <w:pP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br w:type="page"/>
      </w:r>
    </w:p>
    <w:sectPr w:rsidR="00266E37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0649"/>
    <w:multiLevelType w:val="multilevel"/>
    <w:tmpl w:val="A356C9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2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66E37"/>
    <w:rsid w:val="00213DFE"/>
    <w:rsid w:val="00266E37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3564</Characters>
  <Application>Microsoft Office Word</Application>
  <DocSecurity>0</DocSecurity>
  <Lines>29</Lines>
  <Paragraphs>8</Paragraphs>
  <ScaleCrop>false</ScaleCrop>
  <Company>RePack by SPecialiST</Company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2020-08-06T06:08:00Z</dcterms:created>
  <dcterms:modified xsi:type="dcterms:W3CDTF">2020-08-06T06:09:00Z</dcterms:modified>
</cp:coreProperties>
</file>